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283f8f0437475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Huelva, donde el fandango ha nacío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HUELVA POR LA 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COPLA QUE SE BAÑA,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COPLA QUE SE BAÑA,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HUELVA POR LA 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COPLA QUE SE BAÑA,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HUELVA POR LA 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COPLA QUE SE BAÑA,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COPLA QUE SE BAÑA,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BARCA DE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ISLA A MATALASCAÑAS,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TORERA EN COLOMBINAS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PERLA AL SUR DE ESPAÑA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HUELVA BODEGUERA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TIERRA LLENA DE BUEN VINO,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TIERRA LLENA DE BUEN VINO,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HUELVA BODEGUERA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TIERRA LLENA DE BUEN VINO,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HUELVA BODEGUERA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TIERRA LLENA DE BUEN VINO,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TIERRA LLENA DE BUEN VINO,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HUELLA EN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DEJAN LOS PEREGRINOS,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BRISA DE DOÑANA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“PERFUMAITA” DE VINO.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HUELVA ANDEVALEÑA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AL ANDÉVALO SE ARRIMA,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AL ANDÉVALO SE ARRIMA,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HUELVA ANDEVALEÑA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AL ANDÉVALO SE ARRIMA,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HUELVA ANDEVALEÑA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AL ANDÉVALO SE ARRIMA,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AL ANDÉVALO SE ARRIMA,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QUEJÍO MÁS VALIENTE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ESTILO DE LAS MINAS,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EL DUENDE DEL ALOSNO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RONDA POR LAS ESQUINA.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HUELVA UN PARAÍSO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SIERRA DE ARACENA,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SIERRA DE ARACENA,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HUELVA UN PARAÍSO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SIERRA DE ARACENA,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HUELVA UN PARAÍSO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SIERRA DE ARACENA,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SIERRA DE ARACENA,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ALFOMBRA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LA PRIMAVERA,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PREGONERA, CRUZ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TAMBIÉN CARNAVALERA.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ES GUITARRA Y AGUARDIENTE,</w:t>
            </w:r>
            <w:br/>
            <w:r>
              <w:rPr>
                <w:rFonts w:ascii="Arial" w:hAnsi="Arial"/>
                <w:b/>
                <w:sz w:val="20"/>
              </w:rPr>
              <w:t xml:space="preserve">Y MOSTRADOR DE TABERNA</w:t>
            </w:r>
            <w:br/>
            <w:r>
              <w:rPr>
                <w:rFonts w:ascii="Arial" w:hAnsi="Arial"/>
                <w:b/>
                <w:sz w:val="20"/>
              </w:rPr>
              <w:t xml:space="preserve">DONDE EL FANDANGO HA “NACÍO”</w:t>
            </w:r>
            <w:br/>
            <w:r>
              <w:rPr>
                <w:rFonts w:ascii="Arial" w:hAnsi="Arial"/>
                <w:b/>
                <w:sz w:val="20"/>
              </w:rPr>
              <w:t xml:space="preserve">ES MI HUELVA UNA PLEGARIA</w:t>
            </w:r>
            <w:br/>
            <w:r>
              <w:rPr>
                <w:rFonts w:ascii="Arial" w:hAnsi="Arial"/>
                <w:b/>
                <w:sz w:val="20"/>
              </w:rPr>
              <w:t xml:space="preserve">ES MARISMA Y ES ROCÍO.</w:t>
            </w:r>
          </w:p>
        </w:tc>
      </w:tr>
    </w:tbl>
  </w:body>
</w:document>
</file>