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41aae6bbb47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un sentimiento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CÁRCEL SIN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APRESA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APRESA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ETERNA PRIMAVERA.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QUE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A SANLÚCAR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A SANLÚCAR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VELAS DE NÁCAR.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CANTO DE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TROMPETA Y TAMBORES.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PEINETA,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PEINETA,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REDOBLE DE PALILLOS.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SEVILLA ES TAMBIÉN</w:t>
            </w:r>
            <w:br/>
            <w:r>
              <w:rPr>
                <w:rFonts w:ascii="Arial" w:hAnsi="Arial"/>
                <w:b/>
                <w:sz w:val="20"/>
              </w:rPr>
              <w:t xml:space="preserve">ALFARERA POR TRIANA,</w:t>
            </w:r>
            <w:br/>
            <w:r>
              <w:rPr>
                <w:rFonts w:ascii="Arial" w:hAnsi="Arial"/>
                <w:b/>
                <w:sz w:val="20"/>
              </w:rPr>
              <w:t xml:space="preserve">MARINERA POR SU RÍO</w:t>
            </w:r>
            <w:br/>
            <w:r>
              <w:rPr>
                <w:rFonts w:ascii="Arial" w:hAnsi="Arial"/>
                <w:b/>
                <w:sz w:val="20"/>
              </w:rPr>
              <w:t xml:space="preserve">Y SE SIENTE MARISMEÑA</w:t>
            </w:r>
            <w:br/>
            <w:r>
              <w:rPr>
                <w:rFonts w:ascii="Arial" w:hAnsi="Arial"/>
                <w:b/>
                <w:sz w:val="20"/>
              </w:rPr>
              <w:t xml:space="preserve">CON LA VIRGEN DEL ROCÍO.</w:t>
            </w:r>
          </w:p>
        </w:tc>
      </w:tr>
    </w:tbl>
  </w:body>
</w:document>
</file>