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44a6855ad408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Así es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VA ANDANDO,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VA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VA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SOLITA CUENTA LOS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IDA Y DE LA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SOLITA CUENTA LOS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IDA Y DE LA VUELTA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BONITA Y TRIANERA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BONITA Y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BONITA Y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BONITA Y TRIANERA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BONITA Y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GRISES DE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SIEMPRE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GRISES DE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SIEMPRE MI COMPAÑERA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FLORES DE MI ALJARAFE,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RAMO PARA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RAMO PARA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FLORES DE MI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RAMO PARA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FLORES DE MI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RAMO PARA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RAMO PARA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LA MAÑANA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MONTAÑA DE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VISTO SOBRE TUS PLANTAS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VISTO SOBRE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MONTAÑA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VISTO SOBRE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MONTAÑA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VISTO SOBRE TUS PLANTAS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VISTO SOBRE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 LLORAR UNA A 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DABAN COMPAÑA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 LLORAR UNA A 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DABAN COMPAÑA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ASÍ ES TRIANA, SÍ, SÍ</w:t>
            </w:r>
            <w:br/>
            <w:r>
              <w:rPr>
                <w:rFonts w:ascii="Arial" w:hAnsi="Arial"/>
                <w:b/>
                <w:sz w:val="20"/>
              </w:rPr>
              <w:t xml:space="preserve">ASÍ ES TRIANA, SÍ, SÍ</w:t>
            </w:r>
            <w:br/>
            <w:r>
              <w:rPr>
                <w:rFonts w:ascii="Arial" w:hAnsi="Arial"/>
                <w:b/>
                <w:sz w:val="20"/>
              </w:rPr>
              <w:t xml:space="preserve">ASÍ ES TRIANA Y SERÁ</w:t>
            </w:r>
            <w:br/>
            <w:r>
              <w:rPr>
                <w:rFonts w:ascii="Arial" w:hAnsi="Arial"/>
                <w:b/>
                <w:sz w:val="20"/>
              </w:rPr>
              <w:t xml:space="preserve">NO SÉ QUÉ TIENE TRIANA</w:t>
            </w:r>
            <w:br/>
            <w:r>
              <w:rPr>
                <w:rFonts w:ascii="Arial" w:hAnsi="Arial"/>
                <w:b/>
                <w:sz w:val="20"/>
              </w:rPr>
              <w:t xml:space="preserve">CUANDO TRIANA SE VA</w:t>
            </w:r>
          </w:p>
        </w:tc>
      </w:tr>
    </w:tbl>
  </w:body>
</w:document>
</file>