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285fd2cd54d4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en Sevilla hay que morir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SEVILLA HAY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ES TODA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DE PURO CARMÍN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DE PURO CARMÍN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SEMANA SANTA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CLAVELES Y CIRIOS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QUIEN REZA Y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QUIEN REZA Y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TE ENCIENDEN LAS VENAS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PASAR LA MACARENA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POR FUERZA HAY QUE DECIR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EN SEVILLA SEÑORES,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MORIR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SEVILLA HAY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ARTE Y CON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ESE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LA GENTE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LA GENTE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SON DE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PERFUME Y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HAGAS COMPARACIONES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LE BUSQUES MÁS RAZONES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LA COSA ES ASÍ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EN SEVILLA SEÑORES,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MORIR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SEVILLA HAY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ESE PATIO BANDERAS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 DE SEÑORÍO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EMPAQUE, ARTE Y SOLERA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EMPAQUE, ARTE Y SOLERA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QUE ES CRISTIANA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 LIRIO Y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EL CACHORRO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EL CACHORRO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VIENEN DEL MUNDO ENTERO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VER SEVILLA Y SU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TODOS SE DEJAN DECIR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SEÑORES Y CABALLEROS,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MORIR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SEVILLA HAY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CAPOTE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PAR DE BANDERILLAS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SEVILLA BRINDA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SEVILLA BRINDA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 TARDE TORERA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SUSPIRO Y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MANTILLAS Y MADROÑERAS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MANTILLAS Y MADROÑERAS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FAROLILLOS ENCENDÍOS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GRACIA DE UN GENTÍO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CERCA DEL GUADALQUIVIR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EN SEVILLA DIOS MÍO,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MORIR</w:t>
            </w:r>
            <w:r>
              <w:br/>
            </w:r>
          </w:p>
        </w:tc>
      </w:tr>
    </w:tbl>
  </w:body>
</w:document>
</file>