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8405b368240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Sevilla encantadora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LA GRACIA, DE LAS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COSAS QUE SE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RÍO NO ES MARINERO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EL RÍO NO ES MARINERO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MUCHAS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BAULES, LOS BAULES Y MORTEROS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MUCHAS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MUCHAS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BAULES Y MORTEROS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PALANGANAS DE LOZA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PALETA Y EL BRASERO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PALANGANAS DE LOZA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PALETA Y EL BRASERO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SEVILLA ENCANTADORA, SE FUE,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SEVILLA ENCANTADORA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SEVILLA ENCANTADORA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CON NUESTROS ABUELOS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SIESTA EN LA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EL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SIESTA EN LA MECEDORA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CANTABA EL JILGUERO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COSAS SE PERDIERON,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MAYO, CRUZ DE MAYO ENGALANADA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COSAS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CUÁNTAS COSAS SE PERDIERON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 DE MAYO ENGALANADA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BAUTIZOS CORRALEROS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PIANILLO EN LAS VELADAS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BAUTIZOS CORRALEROS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PIANILLO EN LAS VELADAS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 MI SEVILLA JUNCAL</w:t>
            </w:r>
            <w:br/>
            <w:r>
              <w:rPr>
                <w:rFonts w:ascii="Arial" w:hAnsi="Arial"/>
                <w:b/>
                <w:sz w:val="20"/>
              </w:rPr>
              <w:t xml:space="preserve">SE PERDIERON TANTAS COSAS</w:t>
            </w:r>
            <w:br/>
            <w:r>
              <w:rPr>
                <w:rFonts w:ascii="Arial" w:hAnsi="Arial"/>
                <w:b/>
                <w:sz w:val="20"/>
              </w:rPr>
              <w:t xml:space="preserve">Y QUE YA NO VUELVEN MÁS, NO VUELVEN MÁS</w:t>
            </w:r>
            <w:br/>
            <w:r>
              <w:rPr>
                <w:rFonts w:ascii="Arial" w:hAnsi="Arial"/>
                <w:b/>
                <w:sz w:val="20"/>
              </w:rPr>
              <w:t xml:space="preserve">NIÑA SE PERDIÓ LA ONZA Y EL TAZÓN</w:t>
            </w:r>
            <w:br/>
            <w:r>
              <w:rPr>
                <w:rFonts w:ascii="Arial" w:hAnsi="Arial"/>
                <w:b/>
                <w:sz w:val="20"/>
              </w:rPr>
              <w:t xml:space="preserve">DE MANTECA COLORÁ</w:t>
            </w:r>
          </w:p>
        </w:tc>
      </w:tr>
    </w:tbl>
  </w:body>
</w:document>
</file>