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e039da671d479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Rafael del Estad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Donde nace el arte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 DICHO LA LUNA,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A MIRARSE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A MIRARSE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 DICHO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A MIRARSE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LAS ORILLAS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NACE EL 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NACE EL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ENTRE MIL ESPEJOS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DIBUJAN SU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TRENZAS QUE TEJEN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Y TRIANA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VIVIR EN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QUERER VIVIR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QUERER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VIVIR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QUERER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CUALQUIER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GUADALQUIVIR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GUADALQUIVIR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SENTIRSE ALFARERO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SANTA 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SENTIRSE TORERO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LA GIRALDA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CUENTA MI 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DIVIERTE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DIVIERTE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CUENTA MI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DIVIERTE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VE A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MIRARLO DE FRENTE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MIRARLO DE FRENTE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SE REPARTE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SUS ORILLAS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MEDIA PA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MEDIA PA SEVILLA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 LA LUNA,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MUCHAS ESTRELLAS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MUCHAS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MUCHAS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QUISIERAN SER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LUNA COMO ELLA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LUNA COMO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DESDE LOS CIELOS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VENIR A MIRARSE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LAS ORILLAS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NACE EL ARTE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QUIÉN SE PUDIERA DORMIR</w:t>
            </w:r>
            <w:br/>
            <w:r>
              <w:rPr>
                <w:rFonts w:ascii="Arial" w:hAnsi="Arial"/>
                <w:b/>
                <w:sz w:val="20"/>
              </w:rPr>
              <w:t xml:space="preserve">BESANDO LAS DOS ORILLAS</w:t>
            </w:r>
            <w:br/>
            <w:r>
              <w:rPr>
                <w:rFonts w:ascii="Arial" w:hAnsi="Arial"/>
                <w:b/>
                <w:sz w:val="20"/>
              </w:rPr>
              <w:t xml:space="preserve">COMO EL RÍO GUADALQUIVIR</w:t>
            </w:r>
            <w:br/>
            <w:r>
              <w:rPr>
                <w:rFonts w:ascii="Arial" w:hAnsi="Arial"/>
                <w:b/>
                <w:sz w:val="20"/>
              </w:rPr>
              <w:t xml:space="preserve">COMO EL RÍO GUADALQUIVIR</w:t>
            </w:r>
            <w:br/>
            <w:r>
              <w:rPr>
                <w:rFonts w:ascii="Arial" w:hAnsi="Arial"/>
                <w:b/>
                <w:sz w:val="20"/>
              </w:rPr>
              <w:t xml:space="preserve">BESA TRIANA Y SEVILLA</w:t>
            </w:r>
          </w:p>
        </w:tc>
      </w:tr>
    </w:tbl>
  </w:body>
</w:document>
</file>